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B773A" w14:textId="77777777" w:rsidR="00A858A7" w:rsidRDefault="00000000">
      <w:pPr>
        <w:pStyle w:val="Ttulo1"/>
      </w:pPr>
      <w:r>
        <w:t>Phone a Friend &amp; Among Friends Rubrics</w:t>
      </w:r>
    </w:p>
    <w:p w14:paraId="6589E84D" w14:textId="77777777" w:rsidR="00A858A7" w:rsidRDefault="00000000">
      <w:r>
        <w:t>These rubrics are designed to assess communicative performance in student-selected speaking assessment formats. Each rubric is worth 20 points.</w:t>
      </w:r>
    </w:p>
    <w:p w14:paraId="76A1B21A" w14:textId="77777777" w:rsidR="00A858A7" w:rsidRDefault="00000000">
      <w:pPr>
        <w:pStyle w:val="Ttulo2"/>
      </w:pPr>
      <w:r>
        <w:t>Option #3: Phone a Friend Rubric (20 points)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728"/>
        <w:gridCol w:w="1728"/>
        <w:gridCol w:w="1728"/>
        <w:gridCol w:w="1728"/>
        <w:gridCol w:w="1728"/>
      </w:tblGrid>
      <w:tr w:rsidR="00A858A7" w14:paraId="10568B46" w14:textId="77777777">
        <w:tc>
          <w:tcPr>
            <w:tcW w:w="1728" w:type="dxa"/>
          </w:tcPr>
          <w:p w14:paraId="343A915F" w14:textId="77777777" w:rsidR="00A858A7" w:rsidRDefault="00000000">
            <w:r>
              <w:t>Category</w:t>
            </w:r>
          </w:p>
        </w:tc>
        <w:tc>
          <w:tcPr>
            <w:tcW w:w="1728" w:type="dxa"/>
          </w:tcPr>
          <w:p w14:paraId="45E7C227" w14:textId="77777777" w:rsidR="00A858A7" w:rsidRDefault="00000000">
            <w:r>
              <w:t>Excellent (5)</w:t>
            </w:r>
          </w:p>
        </w:tc>
        <w:tc>
          <w:tcPr>
            <w:tcW w:w="1728" w:type="dxa"/>
          </w:tcPr>
          <w:p w14:paraId="6710276F" w14:textId="77777777" w:rsidR="00A858A7" w:rsidRDefault="00000000">
            <w:r>
              <w:t>Good (4)</w:t>
            </w:r>
          </w:p>
        </w:tc>
        <w:tc>
          <w:tcPr>
            <w:tcW w:w="1728" w:type="dxa"/>
          </w:tcPr>
          <w:p w14:paraId="71C5C249" w14:textId="77777777" w:rsidR="00A858A7" w:rsidRDefault="00000000">
            <w:r>
              <w:t>Developing (3)</w:t>
            </w:r>
          </w:p>
        </w:tc>
        <w:tc>
          <w:tcPr>
            <w:tcW w:w="1728" w:type="dxa"/>
          </w:tcPr>
          <w:p w14:paraId="4ABB591D" w14:textId="77777777" w:rsidR="00A858A7" w:rsidRDefault="00000000">
            <w:r>
              <w:t>Emerging (2–1)</w:t>
            </w:r>
          </w:p>
        </w:tc>
      </w:tr>
      <w:tr w:rsidR="00A858A7" w14:paraId="675B541D" w14:textId="77777777">
        <w:tc>
          <w:tcPr>
            <w:tcW w:w="1728" w:type="dxa"/>
          </w:tcPr>
          <w:p w14:paraId="6329B8D2" w14:textId="77777777" w:rsidR="00A858A7" w:rsidRDefault="00000000">
            <w:r>
              <w:t>Fluency &amp; Pronunciation</w:t>
            </w:r>
          </w:p>
        </w:tc>
        <w:tc>
          <w:tcPr>
            <w:tcW w:w="1728" w:type="dxa"/>
          </w:tcPr>
          <w:p w14:paraId="52A43990" w14:textId="77777777" w:rsidR="00A858A7" w:rsidRDefault="00000000">
            <w:r>
              <w:t>Natural flow; pronunciation clear</w:t>
            </w:r>
          </w:p>
        </w:tc>
        <w:tc>
          <w:tcPr>
            <w:tcW w:w="1728" w:type="dxa"/>
          </w:tcPr>
          <w:p w14:paraId="01412B06" w14:textId="77777777" w:rsidR="00A858A7" w:rsidRDefault="00000000">
            <w:r>
              <w:t>Some hesitation; mostly clear</w:t>
            </w:r>
          </w:p>
        </w:tc>
        <w:tc>
          <w:tcPr>
            <w:tcW w:w="1728" w:type="dxa"/>
          </w:tcPr>
          <w:p w14:paraId="3C1C3343" w14:textId="77777777" w:rsidR="00A858A7" w:rsidRDefault="00000000">
            <w:r>
              <w:t>Frequent pauses; some unclear words</w:t>
            </w:r>
          </w:p>
        </w:tc>
        <w:tc>
          <w:tcPr>
            <w:tcW w:w="1728" w:type="dxa"/>
          </w:tcPr>
          <w:p w14:paraId="20E76005" w14:textId="77777777" w:rsidR="00A858A7" w:rsidRDefault="00000000">
            <w:r>
              <w:t>Very hesitant; hard to understand</w:t>
            </w:r>
          </w:p>
        </w:tc>
      </w:tr>
      <w:tr w:rsidR="00A858A7" w14:paraId="4B467345" w14:textId="77777777">
        <w:tc>
          <w:tcPr>
            <w:tcW w:w="1728" w:type="dxa"/>
          </w:tcPr>
          <w:p w14:paraId="35B6D47F" w14:textId="77777777" w:rsidR="00A858A7" w:rsidRDefault="00000000">
            <w:r>
              <w:t>Vocabulary &amp; Grammar</w:t>
            </w:r>
          </w:p>
        </w:tc>
        <w:tc>
          <w:tcPr>
            <w:tcW w:w="1728" w:type="dxa"/>
          </w:tcPr>
          <w:p w14:paraId="4202DE8F" w14:textId="77777777" w:rsidR="00A858A7" w:rsidRDefault="00000000">
            <w:r>
              <w:t>Wide variety, accurate</w:t>
            </w:r>
          </w:p>
        </w:tc>
        <w:tc>
          <w:tcPr>
            <w:tcW w:w="1728" w:type="dxa"/>
          </w:tcPr>
          <w:p w14:paraId="0320E64D" w14:textId="77777777" w:rsidR="00A858A7" w:rsidRDefault="00000000">
            <w:r>
              <w:t>Good range; minor errors</w:t>
            </w:r>
          </w:p>
        </w:tc>
        <w:tc>
          <w:tcPr>
            <w:tcW w:w="1728" w:type="dxa"/>
          </w:tcPr>
          <w:p w14:paraId="202FBCFD" w14:textId="77777777" w:rsidR="00A858A7" w:rsidRDefault="00000000">
            <w:r>
              <w:t>Limited range; several errors</w:t>
            </w:r>
          </w:p>
        </w:tc>
        <w:tc>
          <w:tcPr>
            <w:tcW w:w="1728" w:type="dxa"/>
          </w:tcPr>
          <w:p w14:paraId="62720569" w14:textId="77777777" w:rsidR="00A858A7" w:rsidRDefault="00000000">
            <w:r>
              <w:t>Very limited; mostly memorized</w:t>
            </w:r>
          </w:p>
        </w:tc>
      </w:tr>
      <w:tr w:rsidR="00A858A7" w14:paraId="6396F02F" w14:textId="77777777">
        <w:tc>
          <w:tcPr>
            <w:tcW w:w="1728" w:type="dxa"/>
          </w:tcPr>
          <w:p w14:paraId="68C10E02" w14:textId="77777777" w:rsidR="00A858A7" w:rsidRDefault="00000000">
            <w:r>
              <w:t>Comprehension &amp; Interaction</w:t>
            </w:r>
          </w:p>
        </w:tc>
        <w:tc>
          <w:tcPr>
            <w:tcW w:w="1728" w:type="dxa"/>
          </w:tcPr>
          <w:p w14:paraId="51434ACD" w14:textId="77777777" w:rsidR="00A858A7" w:rsidRDefault="00000000">
            <w:r>
              <w:t>Responds spontaneously; follows easily</w:t>
            </w:r>
          </w:p>
        </w:tc>
        <w:tc>
          <w:tcPr>
            <w:tcW w:w="1728" w:type="dxa"/>
          </w:tcPr>
          <w:p w14:paraId="1D997FC7" w14:textId="77777777" w:rsidR="00A858A7" w:rsidRDefault="00000000">
            <w:r>
              <w:t>Occasional confusion</w:t>
            </w:r>
          </w:p>
        </w:tc>
        <w:tc>
          <w:tcPr>
            <w:tcW w:w="1728" w:type="dxa"/>
          </w:tcPr>
          <w:p w14:paraId="24C7BEF3" w14:textId="77777777" w:rsidR="00A858A7" w:rsidRDefault="00000000">
            <w:r>
              <w:t>Needs repetition</w:t>
            </w:r>
          </w:p>
        </w:tc>
        <w:tc>
          <w:tcPr>
            <w:tcW w:w="1728" w:type="dxa"/>
          </w:tcPr>
          <w:p w14:paraId="1DF538F6" w14:textId="77777777" w:rsidR="00A858A7" w:rsidRDefault="00000000">
            <w:r>
              <w:t>Often unable to respond</w:t>
            </w:r>
          </w:p>
        </w:tc>
      </w:tr>
      <w:tr w:rsidR="00A858A7" w14:paraId="38EBB46C" w14:textId="77777777">
        <w:tc>
          <w:tcPr>
            <w:tcW w:w="1728" w:type="dxa"/>
          </w:tcPr>
          <w:p w14:paraId="30892B78" w14:textId="77777777" w:rsidR="00A858A7" w:rsidRDefault="00000000">
            <w:r>
              <w:t>Use of Support</w:t>
            </w:r>
          </w:p>
        </w:tc>
        <w:tc>
          <w:tcPr>
            <w:tcW w:w="1728" w:type="dxa"/>
          </w:tcPr>
          <w:p w14:paraId="19555FC1" w14:textId="77777777" w:rsidR="00A858A7" w:rsidRDefault="00000000">
            <w:r>
              <w:t>Strategic use (≤3 times)</w:t>
            </w:r>
          </w:p>
        </w:tc>
        <w:tc>
          <w:tcPr>
            <w:tcW w:w="1728" w:type="dxa"/>
          </w:tcPr>
          <w:p w14:paraId="7B473BB0" w14:textId="77777777" w:rsidR="00A858A7" w:rsidRDefault="00000000">
            <w:r>
              <w:t>Occasional use</w:t>
            </w:r>
          </w:p>
        </w:tc>
        <w:tc>
          <w:tcPr>
            <w:tcW w:w="1728" w:type="dxa"/>
          </w:tcPr>
          <w:p w14:paraId="76C9C133" w14:textId="77777777" w:rsidR="00A858A7" w:rsidRDefault="00000000">
            <w:r>
              <w:t>Frequent dependence</w:t>
            </w:r>
          </w:p>
        </w:tc>
        <w:tc>
          <w:tcPr>
            <w:tcW w:w="1728" w:type="dxa"/>
          </w:tcPr>
          <w:p w14:paraId="3505C1E1" w14:textId="77777777" w:rsidR="00A858A7" w:rsidRDefault="00000000">
            <w:r>
              <w:t>Partner provides most of the language</w:t>
            </w:r>
          </w:p>
        </w:tc>
      </w:tr>
      <w:tr w:rsidR="00A858A7" w14:paraId="5BE5E0BF" w14:textId="77777777">
        <w:tc>
          <w:tcPr>
            <w:tcW w:w="1728" w:type="dxa"/>
          </w:tcPr>
          <w:p w14:paraId="45756B5A" w14:textId="77777777" w:rsidR="00A858A7" w:rsidRDefault="00000000">
            <w:r>
              <w:t>Task Completion</w:t>
            </w:r>
          </w:p>
        </w:tc>
        <w:tc>
          <w:tcPr>
            <w:tcW w:w="1728" w:type="dxa"/>
          </w:tcPr>
          <w:p w14:paraId="44A4268C" w14:textId="77777777" w:rsidR="00A858A7" w:rsidRDefault="00000000">
            <w:r>
              <w:t>Fully addresses all prompts</w:t>
            </w:r>
          </w:p>
        </w:tc>
        <w:tc>
          <w:tcPr>
            <w:tcW w:w="1728" w:type="dxa"/>
          </w:tcPr>
          <w:p w14:paraId="6867B44E" w14:textId="77777777" w:rsidR="00A858A7" w:rsidRDefault="00000000">
            <w:r>
              <w:t>Most prompts</w:t>
            </w:r>
          </w:p>
        </w:tc>
        <w:tc>
          <w:tcPr>
            <w:tcW w:w="1728" w:type="dxa"/>
          </w:tcPr>
          <w:p w14:paraId="6D7D004E" w14:textId="77777777" w:rsidR="00A858A7" w:rsidRDefault="00000000">
            <w:r>
              <w:t>Partial completion</w:t>
            </w:r>
          </w:p>
        </w:tc>
        <w:tc>
          <w:tcPr>
            <w:tcW w:w="1728" w:type="dxa"/>
          </w:tcPr>
          <w:p w14:paraId="6F81A6B8" w14:textId="77777777" w:rsidR="00A858A7" w:rsidRDefault="00000000">
            <w:r>
              <w:t>Minimal completion</w:t>
            </w:r>
          </w:p>
        </w:tc>
      </w:tr>
    </w:tbl>
    <w:p w14:paraId="7D86940A" w14:textId="77777777" w:rsidR="0032590C" w:rsidRDefault="0032590C">
      <w:pPr>
        <w:pStyle w:val="Ttulo2"/>
      </w:pPr>
    </w:p>
    <w:p w14:paraId="7B284DF0" w14:textId="77777777" w:rsidR="0032590C" w:rsidRDefault="0032590C">
      <w:pPr>
        <w:pStyle w:val="Ttulo2"/>
      </w:pPr>
    </w:p>
    <w:p w14:paraId="5FE42B42" w14:textId="77777777" w:rsidR="0032590C" w:rsidRPr="0032590C" w:rsidRDefault="0032590C" w:rsidP="0032590C"/>
    <w:p w14:paraId="264FEBE6" w14:textId="77777777" w:rsidR="0032590C" w:rsidRDefault="0032590C">
      <w:pPr>
        <w:pStyle w:val="Ttulo2"/>
      </w:pPr>
    </w:p>
    <w:p w14:paraId="696BDD10" w14:textId="77777777" w:rsidR="0032590C" w:rsidRDefault="0032590C">
      <w:pPr>
        <w:pStyle w:val="Ttulo2"/>
      </w:pPr>
    </w:p>
    <w:p w14:paraId="00CBBED9" w14:textId="77777777" w:rsidR="0032590C" w:rsidRDefault="0032590C">
      <w:pPr>
        <w:pStyle w:val="Ttulo2"/>
      </w:pPr>
    </w:p>
    <w:p w14:paraId="49020890" w14:textId="77777777" w:rsidR="0032590C" w:rsidRDefault="0032590C">
      <w:pPr>
        <w:pStyle w:val="Ttulo2"/>
      </w:pPr>
    </w:p>
    <w:p w14:paraId="34C80978" w14:textId="77777777" w:rsidR="0032590C" w:rsidRDefault="0032590C" w:rsidP="0032590C"/>
    <w:p w14:paraId="5FE22326" w14:textId="77777777" w:rsidR="0032590C" w:rsidRPr="0032590C" w:rsidRDefault="0032590C" w:rsidP="0032590C"/>
    <w:p w14:paraId="1CEBDBA0" w14:textId="04A5001D" w:rsidR="00A858A7" w:rsidRDefault="00000000">
      <w:pPr>
        <w:pStyle w:val="Ttulo2"/>
      </w:pPr>
      <w:r>
        <w:lastRenderedPageBreak/>
        <w:t>Option #4: Among Friends Rubric (20 points)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56"/>
        <w:gridCol w:w="1724"/>
        <w:gridCol w:w="1724"/>
        <w:gridCol w:w="1726"/>
        <w:gridCol w:w="1726"/>
      </w:tblGrid>
      <w:tr w:rsidR="00A858A7" w14:paraId="151463DB" w14:textId="77777777">
        <w:tc>
          <w:tcPr>
            <w:tcW w:w="1728" w:type="dxa"/>
          </w:tcPr>
          <w:p w14:paraId="1F55539B" w14:textId="77777777" w:rsidR="00A858A7" w:rsidRDefault="00000000">
            <w:r>
              <w:t>Category</w:t>
            </w:r>
          </w:p>
        </w:tc>
        <w:tc>
          <w:tcPr>
            <w:tcW w:w="1728" w:type="dxa"/>
          </w:tcPr>
          <w:p w14:paraId="277529EA" w14:textId="77777777" w:rsidR="00A858A7" w:rsidRDefault="00000000">
            <w:r>
              <w:t>Excellent (5)</w:t>
            </w:r>
          </w:p>
        </w:tc>
        <w:tc>
          <w:tcPr>
            <w:tcW w:w="1728" w:type="dxa"/>
          </w:tcPr>
          <w:p w14:paraId="54D5D038" w14:textId="77777777" w:rsidR="00A858A7" w:rsidRDefault="00000000">
            <w:r>
              <w:t>Good (4)</w:t>
            </w:r>
          </w:p>
        </w:tc>
        <w:tc>
          <w:tcPr>
            <w:tcW w:w="1728" w:type="dxa"/>
          </w:tcPr>
          <w:p w14:paraId="29A1E8DC" w14:textId="77777777" w:rsidR="00A858A7" w:rsidRDefault="00000000">
            <w:r>
              <w:t>Developing (3)</w:t>
            </w:r>
          </w:p>
        </w:tc>
        <w:tc>
          <w:tcPr>
            <w:tcW w:w="1728" w:type="dxa"/>
          </w:tcPr>
          <w:p w14:paraId="436F04B5" w14:textId="77777777" w:rsidR="00A858A7" w:rsidRDefault="00000000">
            <w:r>
              <w:t>Emerging (2–1)</w:t>
            </w:r>
          </w:p>
        </w:tc>
      </w:tr>
      <w:tr w:rsidR="00A858A7" w14:paraId="634E87F4" w14:textId="77777777">
        <w:tc>
          <w:tcPr>
            <w:tcW w:w="1728" w:type="dxa"/>
          </w:tcPr>
          <w:p w14:paraId="4A4782B4" w14:textId="77777777" w:rsidR="00A858A7" w:rsidRDefault="00000000">
            <w:r>
              <w:t>Interaction &amp; Collaboration</w:t>
            </w:r>
          </w:p>
        </w:tc>
        <w:tc>
          <w:tcPr>
            <w:tcW w:w="1728" w:type="dxa"/>
          </w:tcPr>
          <w:p w14:paraId="346E0B6F" w14:textId="77777777" w:rsidR="00A858A7" w:rsidRDefault="00000000">
            <w:r>
              <w:t>Balanced and dynamic exchange</w:t>
            </w:r>
          </w:p>
        </w:tc>
        <w:tc>
          <w:tcPr>
            <w:tcW w:w="1728" w:type="dxa"/>
          </w:tcPr>
          <w:p w14:paraId="7CB96535" w14:textId="77777777" w:rsidR="00A858A7" w:rsidRDefault="00000000">
            <w:r>
              <w:t>Mostly balanced</w:t>
            </w:r>
          </w:p>
        </w:tc>
        <w:tc>
          <w:tcPr>
            <w:tcW w:w="1728" w:type="dxa"/>
          </w:tcPr>
          <w:p w14:paraId="6F6C91D2" w14:textId="77777777" w:rsidR="00A858A7" w:rsidRDefault="00000000">
            <w:r>
              <w:t>Uneven participation</w:t>
            </w:r>
          </w:p>
        </w:tc>
        <w:tc>
          <w:tcPr>
            <w:tcW w:w="1728" w:type="dxa"/>
          </w:tcPr>
          <w:p w14:paraId="332310F6" w14:textId="77777777" w:rsidR="00A858A7" w:rsidRDefault="00000000">
            <w:r>
              <w:t>One dominates conversation</w:t>
            </w:r>
          </w:p>
        </w:tc>
      </w:tr>
      <w:tr w:rsidR="00A858A7" w14:paraId="776B0A1D" w14:textId="77777777">
        <w:tc>
          <w:tcPr>
            <w:tcW w:w="1728" w:type="dxa"/>
          </w:tcPr>
          <w:p w14:paraId="56C28CA2" w14:textId="77777777" w:rsidR="00A858A7" w:rsidRDefault="00000000">
            <w:r>
              <w:t>Fluency &amp; Spontaneity</w:t>
            </w:r>
          </w:p>
        </w:tc>
        <w:tc>
          <w:tcPr>
            <w:tcW w:w="1728" w:type="dxa"/>
          </w:tcPr>
          <w:p w14:paraId="0099F966" w14:textId="77777777" w:rsidR="00A858A7" w:rsidRDefault="00000000">
            <w:r>
              <w:t>Natural, unscripted flow</w:t>
            </w:r>
          </w:p>
        </w:tc>
        <w:tc>
          <w:tcPr>
            <w:tcW w:w="1728" w:type="dxa"/>
          </w:tcPr>
          <w:p w14:paraId="2E0169AA" w14:textId="77777777" w:rsidR="00A858A7" w:rsidRDefault="00000000">
            <w:r>
              <w:t>Mostly fluent</w:t>
            </w:r>
          </w:p>
        </w:tc>
        <w:tc>
          <w:tcPr>
            <w:tcW w:w="1728" w:type="dxa"/>
          </w:tcPr>
          <w:p w14:paraId="073F6DAA" w14:textId="77777777" w:rsidR="00A858A7" w:rsidRDefault="00000000">
            <w:r>
              <w:t>Some memorization</w:t>
            </w:r>
          </w:p>
        </w:tc>
        <w:tc>
          <w:tcPr>
            <w:tcW w:w="1728" w:type="dxa"/>
          </w:tcPr>
          <w:p w14:paraId="275EB5A4" w14:textId="77777777" w:rsidR="00A858A7" w:rsidRDefault="00000000">
            <w:r>
              <w:t>Largely scripted</w:t>
            </w:r>
          </w:p>
        </w:tc>
      </w:tr>
      <w:tr w:rsidR="00A858A7" w14:paraId="5F2341B1" w14:textId="77777777">
        <w:tc>
          <w:tcPr>
            <w:tcW w:w="1728" w:type="dxa"/>
          </w:tcPr>
          <w:p w14:paraId="606FDF33" w14:textId="77777777" w:rsidR="00A858A7" w:rsidRDefault="00000000">
            <w:r>
              <w:t>Vocabulary &amp; Grammar</w:t>
            </w:r>
          </w:p>
        </w:tc>
        <w:tc>
          <w:tcPr>
            <w:tcW w:w="1728" w:type="dxa"/>
          </w:tcPr>
          <w:p w14:paraId="3ED295E6" w14:textId="77777777" w:rsidR="00A858A7" w:rsidRDefault="00000000">
            <w:r>
              <w:t>Rich and accurate</w:t>
            </w:r>
          </w:p>
        </w:tc>
        <w:tc>
          <w:tcPr>
            <w:tcW w:w="1728" w:type="dxa"/>
          </w:tcPr>
          <w:p w14:paraId="2FCD6163" w14:textId="77777777" w:rsidR="00A858A7" w:rsidRDefault="00000000">
            <w:r>
              <w:t>Adequate; minor errors</w:t>
            </w:r>
          </w:p>
        </w:tc>
        <w:tc>
          <w:tcPr>
            <w:tcW w:w="1728" w:type="dxa"/>
          </w:tcPr>
          <w:p w14:paraId="751DDBB8" w14:textId="77777777" w:rsidR="00A858A7" w:rsidRDefault="00000000">
            <w:r>
              <w:t>Limited or repetitive</w:t>
            </w:r>
          </w:p>
        </w:tc>
        <w:tc>
          <w:tcPr>
            <w:tcW w:w="1728" w:type="dxa"/>
          </w:tcPr>
          <w:p w14:paraId="158309FF" w14:textId="77777777" w:rsidR="00A858A7" w:rsidRDefault="00000000">
            <w:r>
              <w:t>Frequent errors</w:t>
            </w:r>
          </w:p>
        </w:tc>
      </w:tr>
      <w:tr w:rsidR="00A858A7" w14:paraId="5EB55862" w14:textId="77777777">
        <w:tc>
          <w:tcPr>
            <w:tcW w:w="1728" w:type="dxa"/>
          </w:tcPr>
          <w:p w14:paraId="669C1D22" w14:textId="77777777" w:rsidR="00A858A7" w:rsidRDefault="00000000">
            <w:r>
              <w:t>Thematic Connection</w:t>
            </w:r>
          </w:p>
        </w:tc>
        <w:tc>
          <w:tcPr>
            <w:tcW w:w="1728" w:type="dxa"/>
          </w:tcPr>
          <w:p w14:paraId="0E168888" w14:textId="77777777" w:rsidR="00A858A7" w:rsidRDefault="00000000">
            <w:r>
              <w:t>Deep, relevant connection to topic</w:t>
            </w:r>
          </w:p>
        </w:tc>
        <w:tc>
          <w:tcPr>
            <w:tcW w:w="1728" w:type="dxa"/>
          </w:tcPr>
          <w:p w14:paraId="11808175" w14:textId="77777777" w:rsidR="00A858A7" w:rsidRDefault="00000000">
            <w:r>
              <w:t>Clear connection</w:t>
            </w:r>
          </w:p>
        </w:tc>
        <w:tc>
          <w:tcPr>
            <w:tcW w:w="1728" w:type="dxa"/>
          </w:tcPr>
          <w:p w14:paraId="09F313E3" w14:textId="77777777" w:rsidR="00A858A7" w:rsidRDefault="00000000">
            <w:r>
              <w:t>Superficial mention</w:t>
            </w:r>
          </w:p>
        </w:tc>
        <w:tc>
          <w:tcPr>
            <w:tcW w:w="1728" w:type="dxa"/>
          </w:tcPr>
          <w:p w14:paraId="4D4EAFA6" w14:textId="77777777" w:rsidR="00A858A7" w:rsidRDefault="00000000">
            <w:r>
              <w:t>Off-topic</w:t>
            </w:r>
          </w:p>
        </w:tc>
      </w:tr>
      <w:tr w:rsidR="00A858A7" w14:paraId="5A29F245" w14:textId="77777777">
        <w:tc>
          <w:tcPr>
            <w:tcW w:w="1728" w:type="dxa"/>
          </w:tcPr>
          <w:p w14:paraId="6E0C82B6" w14:textId="77777777" w:rsidR="00A858A7" w:rsidRDefault="00000000">
            <w:r>
              <w:t>Pronunciation &amp; Comprehensibility</w:t>
            </w:r>
          </w:p>
        </w:tc>
        <w:tc>
          <w:tcPr>
            <w:tcW w:w="1728" w:type="dxa"/>
          </w:tcPr>
          <w:p w14:paraId="70FF7B85" w14:textId="77777777" w:rsidR="00A858A7" w:rsidRDefault="00000000">
            <w:r>
              <w:t>Always clear</w:t>
            </w:r>
          </w:p>
        </w:tc>
        <w:tc>
          <w:tcPr>
            <w:tcW w:w="1728" w:type="dxa"/>
          </w:tcPr>
          <w:p w14:paraId="1432A3D1" w14:textId="77777777" w:rsidR="00A858A7" w:rsidRDefault="00000000">
            <w:r>
              <w:t>Mostly clear</w:t>
            </w:r>
          </w:p>
        </w:tc>
        <w:tc>
          <w:tcPr>
            <w:tcW w:w="1728" w:type="dxa"/>
          </w:tcPr>
          <w:p w14:paraId="75C33E32" w14:textId="77777777" w:rsidR="00A858A7" w:rsidRDefault="00000000">
            <w:r>
              <w:t>Sometimes unclear</w:t>
            </w:r>
          </w:p>
        </w:tc>
        <w:tc>
          <w:tcPr>
            <w:tcW w:w="1728" w:type="dxa"/>
          </w:tcPr>
          <w:p w14:paraId="5E3609FC" w14:textId="77777777" w:rsidR="00A858A7" w:rsidRDefault="00000000">
            <w:r>
              <w:t>Hard to understand</w:t>
            </w:r>
          </w:p>
        </w:tc>
      </w:tr>
    </w:tbl>
    <w:p w14:paraId="16402639" w14:textId="77777777" w:rsidR="00101709" w:rsidRDefault="00101709"/>
    <w:sectPr w:rsidR="00101709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656DF1" w14:textId="77777777" w:rsidR="00101709" w:rsidRDefault="00101709" w:rsidP="0032590C">
      <w:pPr>
        <w:spacing w:after="0" w:line="240" w:lineRule="auto"/>
      </w:pPr>
      <w:r>
        <w:separator/>
      </w:r>
    </w:p>
  </w:endnote>
  <w:endnote w:type="continuationSeparator" w:id="0">
    <w:p w14:paraId="49377535" w14:textId="77777777" w:rsidR="00101709" w:rsidRDefault="00101709" w:rsidP="0032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297D4" w14:textId="77777777" w:rsidR="0032590C" w:rsidRDefault="0032590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E308B" w14:textId="77777777" w:rsidR="0032590C" w:rsidRDefault="0032590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8672EC" w14:textId="77777777" w:rsidR="0032590C" w:rsidRDefault="0032590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93992" w14:textId="77777777" w:rsidR="00101709" w:rsidRDefault="00101709" w:rsidP="0032590C">
      <w:pPr>
        <w:spacing w:after="0" w:line="240" w:lineRule="auto"/>
      </w:pPr>
      <w:r>
        <w:separator/>
      </w:r>
    </w:p>
  </w:footnote>
  <w:footnote w:type="continuationSeparator" w:id="0">
    <w:p w14:paraId="201236A6" w14:textId="77777777" w:rsidR="00101709" w:rsidRDefault="00101709" w:rsidP="0032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8C5A90" w14:textId="77777777" w:rsidR="0032590C" w:rsidRDefault="0032590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A3FE7" w14:textId="77777777" w:rsidR="0032590C" w:rsidRPr="0032590C" w:rsidRDefault="0032590C" w:rsidP="0032590C">
    <w:pPr>
      <w:pStyle w:val="Encabezado"/>
      <w:jc w:val="center"/>
      <w:rPr>
        <w:b/>
        <w:bCs/>
        <w:lang w:val="es-CO"/>
      </w:rPr>
    </w:pPr>
    <w:r w:rsidRPr="0032590C">
      <w:rPr>
        <w:b/>
        <w:bCs/>
        <w:lang w:val="es-CO"/>
      </w:rPr>
      <w:t xml:space="preserve">A New </w:t>
    </w:r>
    <w:proofErr w:type="spellStart"/>
    <w:r w:rsidRPr="0032590C">
      <w:rPr>
        <w:b/>
        <w:bCs/>
        <w:lang w:val="es-CO"/>
      </w:rPr>
      <w:t>Way</w:t>
    </w:r>
    <w:proofErr w:type="spellEnd"/>
    <w:r w:rsidRPr="0032590C">
      <w:rPr>
        <w:b/>
        <w:bCs/>
        <w:lang w:val="es-CO"/>
      </w:rPr>
      <w:t xml:space="preserve"> </w:t>
    </w:r>
    <w:proofErr w:type="spellStart"/>
    <w:r w:rsidRPr="0032590C">
      <w:rPr>
        <w:b/>
        <w:bCs/>
        <w:lang w:val="es-CO"/>
      </w:rPr>
      <w:t>to</w:t>
    </w:r>
    <w:proofErr w:type="spellEnd"/>
    <w:r w:rsidRPr="0032590C">
      <w:rPr>
        <w:b/>
        <w:bCs/>
        <w:lang w:val="es-CO"/>
      </w:rPr>
      <w:t xml:space="preserve"> </w:t>
    </w:r>
    <w:proofErr w:type="spellStart"/>
    <w:r w:rsidRPr="0032590C">
      <w:rPr>
        <w:b/>
        <w:bCs/>
        <w:lang w:val="es-CO"/>
      </w:rPr>
      <w:t>Approach</w:t>
    </w:r>
    <w:proofErr w:type="spellEnd"/>
    <w:r w:rsidRPr="0032590C">
      <w:rPr>
        <w:b/>
        <w:bCs/>
        <w:lang w:val="es-CO"/>
      </w:rPr>
      <w:t xml:space="preserve"> </w:t>
    </w:r>
    <w:proofErr w:type="spellStart"/>
    <w:r w:rsidRPr="0032590C">
      <w:rPr>
        <w:b/>
        <w:bCs/>
        <w:lang w:val="es-CO"/>
      </w:rPr>
      <w:t>Speaking</w:t>
    </w:r>
    <w:proofErr w:type="spellEnd"/>
    <w:r w:rsidRPr="0032590C">
      <w:rPr>
        <w:b/>
        <w:bCs/>
        <w:lang w:val="es-CO"/>
      </w:rPr>
      <w:t xml:space="preserve"> </w:t>
    </w:r>
    <w:proofErr w:type="spellStart"/>
    <w:r w:rsidRPr="0032590C">
      <w:rPr>
        <w:b/>
        <w:bCs/>
        <w:lang w:val="es-CO"/>
      </w:rPr>
      <w:t>Assessments</w:t>
    </w:r>
    <w:proofErr w:type="spellEnd"/>
    <w:r w:rsidRPr="0032590C">
      <w:rPr>
        <w:b/>
        <w:bCs/>
        <w:lang w:val="es-CO"/>
      </w:rPr>
      <w:t xml:space="preserve"> in </w:t>
    </w:r>
    <w:proofErr w:type="spellStart"/>
    <w:r w:rsidRPr="0032590C">
      <w:rPr>
        <w:b/>
        <w:bCs/>
        <w:lang w:val="es-CO"/>
      </w:rPr>
      <w:t>the</w:t>
    </w:r>
    <w:proofErr w:type="spellEnd"/>
    <w:r w:rsidRPr="0032590C">
      <w:rPr>
        <w:b/>
        <w:bCs/>
        <w:lang w:val="es-CO"/>
      </w:rPr>
      <w:t xml:space="preserve"> </w:t>
    </w:r>
    <w:proofErr w:type="spellStart"/>
    <w:r w:rsidRPr="0032590C">
      <w:rPr>
        <w:b/>
        <w:bCs/>
        <w:lang w:val="es-CO"/>
      </w:rPr>
      <w:t>World</w:t>
    </w:r>
    <w:proofErr w:type="spellEnd"/>
    <w:r w:rsidRPr="0032590C">
      <w:rPr>
        <w:b/>
        <w:bCs/>
        <w:lang w:val="es-CO"/>
      </w:rPr>
      <w:t xml:space="preserve"> </w:t>
    </w:r>
    <w:proofErr w:type="spellStart"/>
    <w:r w:rsidRPr="0032590C">
      <w:rPr>
        <w:b/>
        <w:bCs/>
        <w:lang w:val="es-CO"/>
      </w:rPr>
      <w:t>Language</w:t>
    </w:r>
    <w:proofErr w:type="spellEnd"/>
    <w:r w:rsidRPr="0032590C">
      <w:rPr>
        <w:b/>
        <w:bCs/>
        <w:lang w:val="es-CO"/>
      </w:rPr>
      <w:t xml:space="preserve"> </w:t>
    </w:r>
    <w:proofErr w:type="spellStart"/>
    <w:r w:rsidRPr="0032590C">
      <w:rPr>
        <w:b/>
        <w:bCs/>
        <w:lang w:val="es-CO"/>
      </w:rPr>
      <w:t>Classroom</w:t>
    </w:r>
    <w:proofErr w:type="spellEnd"/>
  </w:p>
  <w:p w14:paraId="440256DC" w14:textId="77777777" w:rsidR="0032590C" w:rsidRPr="0032590C" w:rsidRDefault="0032590C" w:rsidP="0032590C">
    <w:pPr>
      <w:pStyle w:val="Encabezado"/>
      <w:jc w:val="center"/>
      <w:rPr>
        <w:lang w:val="es-CO"/>
      </w:rPr>
    </w:pPr>
    <w:proofErr w:type="spellStart"/>
    <w:r w:rsidRPr="0032590C">
      <w:rPr>
        <w:i/>
        <w:iCs/>
        <w:lang w:val="es-CO"/>
      </w:rPr>
      <w:t>By</w:t>
    </w:r>
    <w:proofErr w:type="spellEnd"/>
    <w:r w:rsidRPr="0032590C">
      <w:rPr>
        <w:i/>
        <w:iCs/>
        <w:lang w:val="es-CO"/>
      </w:rPr>
      <w:t xml:space="preserve"> Diego Ojeda</w:t>
    </w:r>
  </w:p>
  <w:p w14:paraId="3C17C62A" w14:textId="77777777" w:rsidR="0032590C" w:rsidRDefault="0032590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BE5C2" w14:textId="77777777" w:rsidR="0032590C" w:rsidRDefault="0032590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71565236">
    <w:abstractNumId w:val="8"/>
  </w:num>
  <w:num w:numId="2" w16cid:durableId="558830993">
    <w:abstractNumId w:val="6"/>
  </w:num>
  <w:num w:numId="3" w16cid:durableId="455024460">
    <w:abstractNumId w:val="5"/>
  </w:num>
  <w:num w:numId="4" w16cid:durableId="1509831890">
    <w:abstractNumId w:val="4"/>
  </w:num>
  <w:num w:numId="5" w16cid:durableId="217716628">
    <w:abstractNumId w:val="7"/>
  </w:num>
  <w:num w:numId="6" w16cid:durableId="52702219">
    <w:abstractNumId w:val="3"/>
  </w:num>
  <w:num w:numId="7" w16cid:durableId="69039826">
    <w:abstractNumId w:val="2"/>
  </w:num>
  <w:num w:numId="8" w16cid:durableId="698315144">
    <w:abstractNumId w:val="1"/>
  </w:num>
  <w:num w:numId="9" w16cid:durableId="735124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01709"/>
    <w:rsid w:val="0015074B"/>
    <w:rsid w:val="00262AA6"/>
    <w:rsid w:val="0029639D"/>
    <w:rsid w:val="0032590C"/>
    <w:rsid w:val="00326F90"/>
    <w:rsid w:val="00A858A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5CA6D3"/>
  <w14:defaultImageDpi w14:val="300"/>
  <w15:docId w15:val="{4B95A216-A1B8-46A1-95BD-CF42D5B42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srojeda21@outlook.com</cp:lastModifiedBy>
  <cp:revision>2</cp:revision>
  <dcterms:created xsi:type="dcterms:W3CDTF">2013-12-23T23:15:00Z</dcterms:created>
  <dcterms:modified xsi:type="dcterms:W3CDTF">2025-11-02T17:22:00Z</dcterms:modified>
  <cp:category/>
</cp:coreProperties>
</file>